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356ACD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356ACD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18624C2A" w:rsidR="00120B54" w:rsidRPr="00261597" w:rsidRDefault="00261597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12.03.2024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356ACD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06146B44" w14:textId="4FC61D48" w:rsidR="00FD5F24" w:rsidRPr="004F27BE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E1CDA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существенная сделка</w:t>
            </w:r>
            <w:r w:rsidR="00022662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 не являющ</w:t>
            </w:r>
            <w:r w:rsidR="002C476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ая</w:t>
            </w:r>
            <w:r w:rsidR="00022662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ся </w:t>
            </w:r>
            <w:r w:rsidR="006964D5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крупн</w:t>
            </w:r>
            <w:r w:rsidR="00022662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ой.</w:t>
            </w:r>
          </w:p>
          <w:p w14:paraId="2EDB5850" w14:textId="7106334F" w:rsidR="00FD55FF" w:rsidRPr="00FD55FF" w:rsidRDefault="00CB138E" w:rsidP="00FD55FF">
            <w:pPr>
              <w:spacing w:before="120"/>
              <w:ind w:left="57" w:right="57"/>
              <w:jc w:val="both"/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би</w:t>
            </w:r>
            <w:bookmarkStart w:id="0" w:name="_GoBack"/>
            <w:bookmarkEnd w:id="0"/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ржевы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серии 003Р-04, размещаемы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B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02-04-36241-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P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от 13.12.2023</w:t>
            </w:r>
            <w:r w:rsidR="00126183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(далее – Биржевые облигации)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 Международный код (номер) идентификации ценных бумаг (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ISIN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) – 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RU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A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107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WL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0. Международный код классификации финансовых инструментов (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CFI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) – </w:t>
            </w:r>
            <w:r w:rsidR="004A7BA7" w:rsidRPr="004A7BA7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DBVGFB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633B9AEB" w14:textId="0ADE0156" w:rsidR="003F55EA" w:rsidRPr="00261597" w:rsidRDefault="00CB138E" w:rsidP="00AF370C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10 000 000 000 (десять миллиардов) рублей. </w:t>
            </w:r>
            <w:r w:rsidR="00205508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погашения Биржевых облигаций – 2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02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 По Биржевым облигациям предусмотрена выплата 40 (сорока) купонов, длительностью 91 день каждый, процентная ставка по 1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-му купон</w:t>
            </w:r>
            <w:r w:rsidR="00CF3A4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у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установлена в размере 17,10%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годовых</w:t>
            </w:r>
            <w:r w:rsid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, </w:t>
            </w:r>
            <w:r w:rsidR="00AF370C" w:rsidRP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ставки купонов со </w:t>
            </w:r>
            <w:r w:rsid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2-го</w:t>
            </w:r>
            <w:r w:rsidR="00AF370C" w:rsidRP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</w:t>
            </w:r>
            <w:r w:rsid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10-ый </w:t>
            </w:r>
            <w:r w:rsidR="00AF370C" w:rsidRP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рассчитываются как Ключевая ставка Банка России, действующая на 3 рабочий день</w:t>
            </w:r>
            <w:r w:rsid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AF370C"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предшествующий дате начала</w:t>
            </w:r>
            <w:r w:rsidR="00AF370C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AF370C"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купонного периода</w:t>
            </w:r>
            <w:r w:rsidR="00AF370C">
              <w:rPr>
                <w:b/>
                <w:bCs/>
                <w:i/>
                <w:iCs/>
                <w:sz w:val="22"/>
                <w:szCs w:val="22"/>
                <w:lang w:val="ru-RU"/>
              </w:rPr>
              <w:t>, ставка по которому определяется</w:t>
            </w:r>
            <w:r w:rsidR="00AF370C" w:rsidRP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 увеличенная на 1,10% годовых.</w:t>
            </w:r>
            <w:r w:rsid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Права по Биржевым облигациям установлены Решением о выпуске ценных бумаг.</w:t>
            </w:r>
          </w:p>
          <w:p w14:paraId="11214C48" w14:textId="176F7454" w:rsidR="00286E56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ПАО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79ACBF37" w:rsidR="008E18E4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; дата погашения Биржевых облигаций – 2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02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</w:p>
          <w:p w14:paraId="000449C2" w14:textId="63EC63F6" w:rsidR="005D02D0" w:rsidRPr="004B434D" w:rsidRDefault="00CB138E" w:rsidP="004B434D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AF370C" w:rsidRP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 сделки в денежном выражении с учетом купонного дохода </w:t>
            </w:r>
            <w:r w:rsid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купонным периодам </w:t>
            </w:r>
            <w:r w:rsidR="00AF370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 1-го по 10-ый</w:t>
            </w:r>
            <w:r w:rsidR="00AF370C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, из расчета действующей на дату совершения сделки Ключевой ставки </w:t>
            </w:r>
            <w:r w:rsidR="00AF370C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lastRenderedPageBreak/>
              <w:t>Банка России и размера установленн</w:t>
            </w:r>
            <w:r w:rsid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ого спреда – 17,10% годовых, составляет </w:t>
            </w:r>
            <w:r w:rsidR="004B434D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14 </w:t>
            </w:r>
            <w:r w:rsidR="00EB2105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263</w:t>
            </w:r>
            <w:r w:rsidR="004B434D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 </w:t>
            </w:r>
            <w:r w:rsidR="00EB2105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4B434D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00 000 рублей</w:t>
            </w:r>
            <w:r w:rsidR="005D02D0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</w:t>
            </w:r>
            <w:r w:rsidR="001E5F88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номинальная стоимость</w:t>
            </w:r>
            <w:r w:rsidR="005D02D0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Биржевых облигаций и совокупный купонный доход</w:t>
            </w:r>
            <w:r w:rsidR="00286E56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</w:t>
            </w:r>
            <w:r w:rsidR="004B434D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десять</w:t>
            </w:r>
            <w:r w:rsidR="00286E56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купонны</w:t>
            </w:r>
            <w:r w:rsidR="004B434D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х</w:t>
            </w:r>
            <w:r w:rsidR="00286E56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период</w:t>
            </w:r>
            <w:r w:rsidR="004B434D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ов</w:t>
            </w:r>
            <w:r w:rsidR="005D02D0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). Размер сделки в процентах от стоимости активов эмитента </w:t>
            </w:r>
            <w:r w:rsidR="001E5F88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составляет </w:t>
            </w:r>
            <w:r w:rsidR="002F73E4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–</w:t>
            </w:r>
            <w:r w:rsidR="005D02D0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EB2105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F73E4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EB2105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5D02D0" w:rsidRPr="004F27B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% от</w:t>
            </w:r>
            <w:r w:rsidR="005D02D0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E5F88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балансовой стоимости </w:t>
            </w:r>
            <w:r w:rsidR="005D02D0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активов Эмитента</w:t>
            </w:r>
            <w:r w:rsidR="00286E56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E5F88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состоянию на </w:t>
            </w:r>
            <w:r w:rsidR="00AA7BC9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E5F88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4E26D7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1E5F88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AA7BC9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5D02D0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20B9587D" w:rsidR="002860C9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4E26D7" w:rsidRPr="00356AC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56 468 612</w:t>
            </w:r>
            <w:r w:rsidR="002860C9" w:rsidRPr="00356AC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 по состоянию на 30.</w:t>
            </w:r>
            <w:r w:rsidR="004E26D7" w:rsidRPr="00356AC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2860C9" w:rsidRPr="00356AC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.2023</w:t>
            </w:r>
            <w:r w:rsidR="004E26D7" w:rsidRPr="00356AC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 промежуточной сокращенной финансовой отчетности в соответствии с МСФО</w:t>
            </w:r>
            <w:r w:rsidR="002860C9" w:rsidRPr="00356AC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117F1A84" w:rsidR="00CB138E" w:rsidRPr="00261597" w:rsidRDefault="008F2739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2F73E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марта</w:t>
            </w:r>
            <w:r w:rsidR="002F73E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</w:t>
            </w:r>
            <w:r w:rsid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2F73E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года</w:t>
            </w:r>
          </w:p>
          <w:p w14:paraId="2A0D1779" w14:textId="01847846" w:rsidR="002860C9" w:rsidRPr="00261597" w:rsidRDefault="00CB138E" w:rsidP="002860C9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73B2DB41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4B434D">
              <w:rPr>
                <w:rFonts w:eastAsia="Calibri"/>
                <w:sz w:val="22"/>
                <w:szCs w:val="22"/>
                <w:lang w:val="ru-RU"/>
              </w:rPr>
              <w:t>12</w:t>
            </w:r>
            <w:r w:rsidRPr="00261597">
              <w:rPr>
                <w:rFonts w:eastAsia="Calibri"/>
                <w:sz w:val="22"/>
                <w:szCs w:val="22"/>
              </w:rPr>
              <w:t xml:space="preserve">» </w:t>
            </w:r>
            <w:r w:rsidR="004B434D">
              <w:rPr>
                <w:rFonts w:eastAsia="Calibri"/>
                <w:sz w:val="22"/>
                <w:szCs w:val="22"/>
                <w:lang w:val="ru-RU"/>
              </w:rPr>
              <w:t>марта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4B434D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2F" w16cex:dateUtc="2023-12-05T10:54:00Z"/>
  <w16cex:commentExtensible w16cex:durableId="2919AAB6" w16cex:dateUtc="2023-12-05T10:57:00Z"/>
  <w16cex:commentExtensible w16cex:durableId="2919A9EB" w16cex:dateUtc="2023-12-05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7E3A"/>
    <w:rsid w:val="00017620"/>
    <w:rsid w:val="00022662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1CDA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A15D8"/>
    <w:rsid w:val="002A28C1"/>
    <w:rsid w:val="002A54DE"/>
    <w:rsid w:val="002A669D"/>
    <w:rsid w:val="002B1661"/>
    <w:rsid w:val="002B16D1"/>
    <w:rsid w:val="002B2026"/>
    <w:rsid w:val="002B33B9"/>
    <w:rsid w:val="002B653B"/>
    <w:rsid w:val="002C1B79"/>
    <w:rsid w:val="002C2538"/>
    <w:rsid w:val="002C4763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724E"/>
    <w:rsid w:val="0031739D"/>
    <w:rsid w:val="00317A89"/>
    <w:rsid w:val="00321735"/>
    <w:rsid w:val="003234EB"/>
    <w:rsid w:val="00323CE9"/>
    <w:rsid w:val="003276C3"/>
    <w:rsid w:val="00327F89"/>
    <w:rsid w:val="00332B63"/>
    <w:rsid w:val="0033768E"/>
    <w:rsid w:val="003423AB"/>
    <w:rsid w:val="00350EB5"/>
    <w:rsid w:val="00356ACD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27BE"/>
    <w:rsid w:val="004F6ED0"/>
    <w:rsid w:val="0050051F"/>
    <w:rsid w:val="005007EF"/>
    <w:rsid w:val="005025DB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C1D99"/>
    <w:rsid w:val="005C425C"/>
    <w:rsid w:val="005C4B59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64D5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4DB0"/>
    <w:rsid w:val="00826FF2"/>
    <w:rsid w:val="008346AA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55B3"/>
    <w:rsid w:val="00872BEC"/>
    <w:rsid w:val="008760E0"/>
    <w:rsid w:val="00882195"/>
    <w:rsid w:val="008850CE"/>
    <w:rsid w:val="00893378"/>
    <w:rsid w:val="008972EA"/>
    <w:rsid w:val="00897D51"/>
    <w:rsid w:val="008A0DE4"/>
    <w:rsid w:val="008A152B"/>
    <w:rsid w:val="008A38A4"/>
    <w:rsid w:val="008A5874"/>
    <w:rsid w:val="008B1629"/>
    <w:rsid w:val="008B5DE9"/>
    <w:rsid w:val="008C47A4"/>
    <w:rsid w:val="008E18E4"/>
    <w:rsid w:val="008E45B5"/>
    <w:rsid w:val="008F2739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E001B6"/>
    <w:rsid w:val="00E04CFB"/>
    <w:rsid w:val="00E06A46"/>
    <w:rsid w:val="00E06F6E"/>
    <w:rsid w:val="00E15C4C"/>
    <w:rsid w:val="00E214D2"/>
    <w:rsid w:val="00E24D01"/>
    <w:rsid w:val="00E27018"/>
    <w:rsid w:val="00E41433"/>
    <w:rsid w:val="00E422B2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4B17"/>
    <w:rsid w:val="00EC55C5"/>
    <w:rsid w:val="00EC7077"/>
    <w:rsid w:val="00ED10AA"/>
    <w:rsid w:val="00ED3E41"/>
    <w:rsid w:val="00ED628E"/>
    <w:rsid w:val="00ED6E6E"/>
    <w:rsid w:val="00EF080E"/>
    <w:rsid w:val="00EF1295"/>
    <w:rsid w:val="00EF1E83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13E1"/>
    <w:rsid w:val="00F4453C"/>
    <w:rsid w:val="00F655DE"/>
    <w:rsid w:val="00F73C4D"/>
    <w:rsid w:val="00F76949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74B5-A0D2-47B7-93E1-9CBE4791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11</cp:revision>
  <cp:lastPrinted>2020-09-01T08:25:00Z</cp:lastPrinted>
  <dcterms:created xsi:type="dcterms:W3CDTF">2023-12-05T11:50:00Z</dcterms:created>
  <dcterms:modified xsi:type="dcterms:W3CDTF">2024-03-12T14:48:00Z</dcterms:modified>
</cp:coreProperties>
</file>