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133098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133098">
        <w:rPr>
          <w:b/>
          <w:bCs/>
          <w:sz w:val="22"/>
          <w:szCs w:val="22"/>
        </w:rPr>
        <w:t>Сообщение о существенном факте</w:t>
      </w:r>
      <w:r w:rsidRPr="00133098">
        <w:rPr>
          <w:b/>
          <w:bCs/>
          <w:sz w:val="22"/>
          <w:szCs w:val="22"/>
        </w:rPr>
        <w:br/>
      </w:r>
      <w:r w:rsidR="00EB222A" w:rsidRPr="00133098">
        <w:rPr>
          <w:b/>
          <w:bCs/>
          <w:sz w:val="22"/>
          <w:szCs w:val="22"/>
        </w:rPr>
        <w:t>“Сведения о решениях, единолично принятых одним участником  эмитента”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133098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133098" w:rsidRDefault="00EF41A0" w:rsidP="001F6B78">
            <w:pPr>
              <w:jc w:val="center"/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133098" w:rsidTr="001F6B78">
        <w:tc>
          <w:tcPr>
            <w:tcW w:w="5117" w:type="dxa"/>
          </w:tcPr>
          <w:p w:rsidR="00EF41A0" w:rsidRPr="00133098" w:rsidRDefault="00EF41A0" w:rsidP="001F6B78">
            <w:pPr>
              <w:ind w:left="57"/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133098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133098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133098" w:rsidTr="001F6B78">
        <w:tc>
          <w:tcPr>
            <w:tcW w:w="5117" w:type="dxa"/>
          </w:tcPr>
          <w:p w:rsidR="00EF41A0" w:rsidRPr="00133098" w:rsidRDefault="00EF41A0" w:rsidP="001F6B78">
            <w:pPr>
              <w:ind w:left="57"/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133098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133098">
              <w:rPr>
                <w:b/>
                <w:i/>
              </w:rPr>
              <w:t>ООО «ИКС 5 ФИНАНС»</w:t>
            </w:r>
          </w:p>
          <w:p w:rsidR="00EF41A0" w:rsidRPr="00133098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133098" w:rsidTr="001F6B78">
        <w:tc>
          <w:tcPr>
            <w:tcW w:w="5117" w:type="dxa"/>
          </w:tcPr>
          <w:p w:rsidR="00EF41A0" w:rsidRPr="00133098" w:rsidRDefault="00EF41A0" w:rsidP="001F6B78">
            <w:pPr>
              <w:ind w:left="57"/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133098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33098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133098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133098" w:rsidTr="001F6B78">
        <w:tc>
          <w:tcPr>
            <w:tcW w:w="5117" w:type="dxa"/>
          </w:tcPr>
          <w:p w:rsidR="00EF41A0" w:rsidRPr="00133098" w:rsidRDefault="00EF41A0" w:rsidP="001F6B78">
            <w:pPr>
              <w:ind w:left="57"/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133098" w:rsidRDefault="00EF41A0" w:rsidP="00EF41A0">
            <w:pPr>
              <w:ind w:left="57"/>
              <w:rPr>
                <w:sz w:val="22"/>
                <w:szCs w:val="22"/>
              </w:rPr>
            </w:pPr>
            <w:r w:rsidRPr="00133098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133098" w:rsidTr="001F6B78">
        <w:tc>
          <w:tcPr>
            <w:tcW w:w="5117" w:type="dxa"/>
          </w:tcPr>
          <w:p w:rsidR="00EF41A0" w:rsidRPr="00133098" w:rsidRDefault="00EF41A0" w:rsidP="001F6B78">
            <w:pPr>
              <w:ind w:left="57"/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133098" w:rsidRDefault="00EF41A0" w:rsidP="00EF41A0">
            <w:pPr>
              <w:ind w:left="57"/>
              <w:rPr>
                <w:sz w:val="22"/>
                <w:szCs w:val="22"/>
              </w:rPr>
            </w:pPr>
            <w:r w:rsidRPr="00133098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133098" w:rsidTr="001F6B78">
        <w:tc>
          <w:tcPr>
            <w:tcW w:w="5117" w:type="dxa"/>
          </w:tcPr>
          <w:p w:rsidR="00EF41A0" w:rsidRPr="00133098" w:rsidRDefault="00EF41A0" w:rsidP="001F6B78">
            <w:pPr>
              <w:ind w:left="57"/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133098" w:rsidRDefault="00EF41A0" w:rsidP="00EF41A0">
            <w:pPr>
              <w:ind w:left="57"/>
              <w:rPr>
                <w:sz w:val="22"/>
                <w:szCs w:val="22"/>
              </w:rPr>
            </w:pPr>
            <w:r w:rsidRPr="00133098">
              <w:rPr>
                <w:b/>
                <w:i/>
                <w:iCs/>
                <w:sz w:val="22"/>
                <w:szCs w:val="22"/>
              </w:rPr>
              <w:t>36241-</w:t>
            </w:r>
            <w:r w:rsidRPr="00133098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133098" w:rsidTr="001F6B78">
        <w:tc>
          <w:tcPr>
            <w:tcW w:w="5117" w:type="dxa"/>
          </w:tcPr>
          <w:p w:rsidR="00EF41A0" w:rsidRPr="00133098" w:rsidRDefault="00EF41A0" w:rsidP="001F6B78">
            <w:pPr>
              <w:ind w:left="57"/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133098" w:rsidRDefault="00133098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133098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Pr="00133098" w:rsidRDefault="00133098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133098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133098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133098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RPr="00133098" w:rsidTr="001F6B78">
        <w:tc>
          <w:tcPr>
            <w:tcW w:w="10314" w:type="dxa"/>
          </w:tcPr>
          <w:p w:rsidR="00EF41A0" w:rsidRPr="00133098" w:rsidRDefault="00EF41A0" w:rsidP="001F6B78">
            <w:pPr>
              <w:rPr>
                <w:sz w:val="22"/>
                <w:szCs w:val="22"/>
                <w:lang w:val="en-US"/>
              </w:rPr>
            </w:pPr>
            <w:r w:rsidRPr="00133098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133098" w:rsidTr="001F6B78">
        <w:tc>
          <w:tcPr>
            <w:tcW w:w="10314" w:type="dxa"/>
          </w:tcPr>
          <w:p w:rsidR="00EF41A0" w:rsidRPr="00133098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133098" w:rsidTr="00301E86">
              <w:trPr>
                <w:trHeight w:val="387"/>
              </w:trPr>
              <w:tc>
                <w:tcPr>
                  <w:tcW w:w="0" w:type="auto"/>
                </w:tcPr>
                <w:p w:rsidR="00A67752" w:rsidRPr="00133098" w:rsidRDefault="00EB222A" w:rsidP="00A67752">
                  <w:pPr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133098">
                    <w:rPr>
                      <w:sz w:val="22"/>
                      <w:szCs w:val="22"/>
                    </w:rPr>
                    <w:t>2.1.</w:t>
                  </w:r>
                  <w:r w:rsidR="00A67752" w:rsidRPr="00133098">
                    <w:rPr>
                      <w:sz w:val="22"/>
                      <w:szCs w:val="22"/>
                    </w:rPr>
                    <w:t>Полное фирменное наименование единственного участника эмитента:</w:t>
                  </w:r>
                  <w:r w:rsidRPr="00133098">
                    <w:rPr>
                      <w:sz w:val="22"/>
                      <w:szCs w:val="22"/>
                    </w:rPr>
                    <w:t xml:space="preserve"> </w:t>
                  </w:r>
                  <w:r w:rsidR="00A67752" w:rsidRPr="00133098">
                    <w:rPr>
                      <w:b/>
                      <w:i/>
                      <w:sz w:val="22"/>
                      <w:szCs w:val="22"/>
                    </w:rPr>
                    <w:t>Общество с ограниченной ответственностью «ИКС 5 Ритейл Групп»</w:t>
                  </w:r>
                </w:p>
                <w:p w:rsidR="00EB222A" w:rsidRPr="00133098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133098">
                    <w:rPr>
                      <w:sz w:val="22"/>
                      <w:szCs w:val="22"/>
                    </w:rPr>
                    <w:t xml:space="preserve">2.2. Место нахождения единственного участника эмитента: </w:t>
                  </w:r>
                  <w:r w:rsidR="00EB222A" w:rsidRPr="00133098">
                    <w:rPr>
                      <w:b/>
                      <w:i/>
                      <w:sz w:val="22"/>
                      <w:szCs w:val="22"/>
                    </w:rPr>
                    <w:t>125368</w:t>
                  </w:r>
                  <w:r w:rsidRPr="00133098">
                    <w:rPr>
                      <w:b/>
                      <w:i/>
                      <w:sz w:val="22"/>
                      <w:szCs w:val="22"/>
                    </w:rPr>
                    <w:t>, город Москва, Ангелов пер.</w:t>
                  </w:r>
                  <w:r w:rsidR="00EB222A" w:rsidRPr="00133098">
                    <w:rPr>
                      <w:b/>
                      <w:i/>
                      <w:sz w:val="22"/>
                      <w:szCs w:val="22"/>
                    </w:rPr>
                    <w:t>, дом 7</w:t>
                  </w:r>
                </w:p>
                <w:p w:rsidR="00A67752" w:rsidRPr="00133098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Pr="00133098" w:rsidRDefault="00A67752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 w:rsidRPr="00133098">
                    <w:rPr>
                      <w:sz w:val="22"/>
                      <w:szCs w:val="22"/>
                    </w:rPr>
                    <w:t>2.3 Присвоенный налоговыми органами идентификационный номер налогоплательщика (И</w:t>
                  </w:r>
                  <w:r w:rsidR="00EB222A" w:rsidRPr="00133098">
                    <w:rPr>
                      <w:sz w:val="22"/>
                      <w:szCs w:val="22"/>
                    </w:rPr>
                    <w:t>НН</w:t>
                  </w:r>
                  <w:r w:rsidRPr="00133098">
                    <w:rPr>
                      <w:sz w:val="22"/>
                      <w:szCs w:val="22"/>
                    </w:rPr>
                    <w:t>) единственного участника эмитента:</w:t>
                  </w:r>
                  <w:r w:rsidR="00EB222A" w:rsidRPr="00133098">
                    <w:rPr>
                      <w:sz w:val="22"/>
                      <w:szCs w:val="22"/>
                    </w:rPr>
                    <w:t xml:space="preserve">: </w:t>
                  </w:r>
                  <w:r w:rsidR="00EB222A" w:rsidRPr="00133098">
                    <w:rPr>
                      <w:b/>
                      <w:i/>
                      <w:sz w:val="22"/>
                      <w:szCs w:val="22"/>
                    </w:rPr>
                    <w:t>7733571872</w:t>
                  </w:r>
                </w:p>
                <w:p w:rsidR="00C01E45" w:rsidRPr="00133098" w:rsidRDefault="00A67752" w:rsidP="00C01E45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 w:rsidRPr="00133098">
                    <w:rPr>
                      <w:sz w:val="22"/>
                      <w:szCs w:val="22"/>
                    </w:rPr>
                    <w:t>2.4. Основной государственный регистрационный номер, за которым в Едином государственном реестре юридических лиц</w:t>
                  </w:r>
                  <w:r w:rsidR="00C01E45" w:rsidRPr="00133098">
                    <w:rPr>
                      <w:sz w:val="22"/>
                      <w:szCs w:val="22"/>
                    </w:rPr>
                    <w:t xml:space="preserve"> внесена запись о создании юридического лица (ОГРН) единственного участника эмитента:</w:t>
                  </w:r>
                  <w:r w:rsidR="00EB222A" w:rsidRPr="00133098">
                    <w:rPr>
                      <w:sz w:val="22"/>
                      <w:szCs w:val="22"/>
                    </w:rPr>
                    <w:t xml:space="preserve"> </w:t>
                  </w:r>
                  <w:r w:rsidR="00EB222A" w:rsidRPr="00133098">
                    <w:rPr>
                      <w:b/>
                      <w:i/>
                      <w:sz w:val="22"/>
                      <w:szCs w:val="22"/>
                    </w:rPr>
                    <w:t>1067746744955</w:t>
                  </w:r>
                </w:p>
              </w:tc>
            </w:tr>
            <w:tr w:rsidR="00EB222A" w:rsidRPr="00133098" w:rsidTr="00301E86">
              <w:trPr>
                <w:trHeight w:val="109"/>
              </w:trPr>
              <w:tc>
                <w:tcPr>
                  <w:tcW w:w="0" w:type="auto"/>
                </w:tcPr>
                <w:p w:rsidR="00EB222A" w:rsidRPr="00133098" w:rsidRDefault="00C01E45" w:rsidP="00C01E4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133098">
                    <w:rPr>
                      <w:sz w:val="22"/>
                      <w:szCs w:val="22"/>
                    </w:rPr>
                    <w:t>2.5</w:t>
                  </w:r>
                  <w:r w:rsidR="00EB222A" w:rsidRPr="00133098">
                    <w:rPr>
                      <w:sz w:val="22"/>
                      <w:szCs w:val="22"/>
                    </w:rPr>
                    <w:t>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</w:tc>
            </w:tr>
          </w:tbl>
          <w:p w:rsidR="00DD4D95" w:rsidRPr="00133098" w:rsidRDefault="00DD4D95" w:rsidP="00DD4D95">
            <w:pPr>
              <w:autoSpaceDE/>
              <w:autoSpaceDN/>
              <w:jc w:val="both"/>
              <w:rPr>
                <w:b/>
                <w:i/>
                <w:sz w:val="24"/>
                <w:szCs w:val="24"/>
              </w:rPr>
            </w:pPr>
            <w:r w:rsidRPr="00133098">
              <w:rPr>
                <w:b/>
                <w:i/>
                <w:sz w:val="24"/>
                <w:szCs w:val="24"/>
              </w:rPr>
              <w:t>1.</w:t>
            </w:r>
            <w:r w:rsidRPr="00133098">
              <w:rPr>
                <w:b/>
                <w:i/>
                <w:sz w:val="24"/>
                <w:szCs w:val="24"/>
              </w:rPr>
              <w:tab/>
            </w:r>
            <w:proofErr w:type="gramStart"/>
            <w:r w:rsidRPr="00133098">
              <w:rPr>
                <w:b/>
                <w:i/>
                <w:sz w:val="24"/>
                <w:szCs w:val="24"/>
              </w:rPr>
              <w:t>В соответствии с требованиями Федерального закона Российской Федерации № 14-ФЗ «Об обществах с ограниченной ответственностью» от 08 февраля 1998 года и Устава Общества одобрить в качестве крупной сделки заключение с GSWL FINANCE LIMITED («Заемщик») Дополнительного соглашения к Соглашению об объединении нескольких однородных обязательств от 08 июля 2013 г., в соответствии с которым объединяются существующие на 08 июля 2013 года однородные обязательства</w:t>
            </w:r>
            <w:proofErr w:type="gramEnd"/>
            <w:r w:rsidRPr="00133098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133098">
              <w:rPr>
                <w:b/>
                <w:i/>
                <w:sz w:val="24"/>
                <w:szCs w:val="24"/>
              </w:rPr>
              <w:t xml:space="preserve">по договорам, заключенным между Обществом и Заемщиком, при этом сумма основного долга на 08 июля 2013 года составила: 6 608 422 007 (Шесть миллиардов шестьсот восемь миллионов четыреста двадцать две тысячи семь) рублей 45 копеек, сумма начисленных процентов: 1 507 807 609 (Один миллиард пятьсот семь миллионов восемьсот семь тысяч шестьсот девять) рублей 69 копеек. </w:t>
            </w:r>
            <w:proofErr w:type="gramEnd"/>
          </w:p>
          <w:p w:rsidR="00DD4D95" w:rsidRPr="00133098" w:rsidRDefault="00DD4D95" w:rsidP="00DD4D95">
            <w:pPr>
              <w:autoSpaceDE/>
              <w:autoSpaceDN/>
              <w:jc w:val="both"/>
              <w:rPr>
                <w:b/>
                <w:i/>
                <w:sz w:val="24"/>
                <w:szCs w:val="24"/>
              </w:rPr>
            </w:pPr>
            <w:r w:rsidRPr="00133098">
              <w:rPr>
                <w:b/>
                <w:i/>
                <w:sz w:val="24"/>
                <w:szCs w:val="24"/>
              </w:rPr>
              <w:t>2.</w:t>
            </w:r>
            <w:r w:rsidRPr="00133098">
              <w:rPr>
                <w:b/>
                <w:i/>
                <w:sz w:val="24"/>
                <w:szCs w:val="24"/>
              </w:rPr>
              <w:tab/>
            </w:r>
            <w:proofErr w:type="gramStart"/>
            <w:r w:rsidRPr="00133098">
              <w:rPr>
                <w:b/>
                <w:i/>
                <w:sz w:val="24"/>
                <w:szCs w:val="24"/>
              </w:rPr>
              <w:t>Одобрить в качестве крупной сделки заключение с GSWL FINANCE LIMITED («Заемщик») Дополнительного соглашения к Договору об общих условиях предоставления займов от 08 июля 2013 г., в соответствии с которым Общество предоставляет Заемщику денежные средства в размере до 7 000 000 000 (Семь миллиардов) российских рублей на срок до 30.11.2015 г., а Заемщик возвращает заем.</w:t>
            </w:r>
            <w:proofErr w:type="gramEnd"/>
            <w:r w:rsidRPr="00133098">
              <w:rPr>
                <w:b/>
                <w:i/>
                <w:sz w:val="24"/>
                <w:szCs w:val="24"/>
              </w:rPr>
              <w:t xml:space="preserve"> Ставка процента равна 8,5% процентов годовых. Дополнительное соглашение к Договору об общих условиях предоставления займов от 08 июля 2013 г. заключено в связи с заключением Дополнительного соглашения к Соглашению об объединении нескольких однородных обязательств от 08 июля 2013 г., указанного в пункте 1 настоящего решения.</w:t>
            </w:r>
          </w:p>
          <w:p w:rsidR="00295AEC" w:rsidRPr="00133098" w:rsidRDefault="00295AEC" w:rsidP="00DD4D95">
            <w:pPr>
              <w:autoSpaceDE/>
              <w:autoSpaceDN/>
              <w:ind w:left="720"/>
              <w:jc w:val="both"/>
              <w:rPr>
                <w:b/>
                <w:i/>
                <w:sz w:val="24"/>
                <w:szCs w:val="24"/>
              </w:rPr>
            </w:pPr>
          </w:p>
          <w:p w:rsidR="00576AD6" w:rsidRPr="00133098" w:rsidRDefault="00576AD6" w:rsidP="00295AEC">
            <w:pPr>
              <w:autoSpaceDE/>
              <w:autoSpaceDN/>
              <w:ind w:left="720"/>
              <w:jc w:val="both"/>
              <w:rPr>
                <w:sz w:val="24"/>
                <w:szCs w:val="24"/>
              </w:rPr>
            </w:pPr>
          </w:p>
          <w:p w:rsidR="0097519B" w:rsidRPr="00133098" w:rsidRDefault="0097519B" w:rsidP="00014C72">
            <w:pPr>
              <w:pStyle w:val="a6"/>
              <w:spacing w:line="240" w:lineRule="auto"/>
              <w:ind w:right="-5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B222A" w:rsidRPr="00133098" w:rsidRDefault="00DD4D95" w:rsidP="00EB222A">
            <w:pPr>
              <w:pStyle w:val="Default"/>
              <w:jc w:val="both"/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lastRenderedPageBreak/>
              <w:t xml:space="preserve"> </w:t>
            </w:r>
            <w:r w:rsidR="00EB222A" w:rsidRPr="00133098">
              <w:rPr>
                <w:sz w:val="22"/>
                <w:szCs w:val="22"/>
              </w:rPr>
              <w:t>2.</w:t>
            </w:r>
            <w:r w:rsidR="00C01E45" w:rsidRPr="00133098">
              <w:rPr>
                <w:sz w:val="22"/>
                <w:szCs w:val="22"/>
              </w:rPr>
              <w:t>6</w:t>
            </w:r>
            <w:r w:rsidR="00EB222A" w:rsidRPr="00133098">
              <w:rPr>
                <w:sz w:val="22"/>
                <w:szCs w:val="22"/>
              </w:rPr>
              <w:t>. Дата единоличного принятия решений одним участником (лицом, которому принадлежат в</w:t>
            </w:r>
            <w:r w:rsidR="00DB00DE" w:rsidRPr="00133098">
              <w:rPr>
                <w:sz w:val="22"/>
                <w:szCs w:val="22"/>
              </w:rPr>
              <w:t xml:space="preserve">се голосующие акции) эмитента: </w:t>
            </w:r>
            <w:r w:rsidR="00EB222A" w:rsidRPr="00133098">
              <w:rPr>
                <w:sz w:val="22"/>
                <w:szCs w:val="22"/>
              </w:rPr>
              <w:t xml:space="preserve"> </w:t>
            </w:r>
            <w:r w:rsidRPr="00133098">
              <w:rPr>
                <w:b/>
                <w:i/>
                <w:sz w:val="22"/>
                <w:szCs w:val="22"/>
              </w:rPr>
              <w:t>«</w:t>
            </w:r>
            <w:r w:rsidR="00133098" w:rsidRPr="00133098">
              <w:rPr>
                <w:b/>
                <w:i/>
                <w:sz w:val="22"/>
                <w:szCs w:val="22"/>
              </w:rPr>
              <w:t>26</w:t>
            </w:r>
            <w:r w:rsidR="0097519B" w:rsidRPr="00133098">
              <w:rPr>
                <w:b/>
                <w:i/>
                <w:sz w:val="22"/>
                <w:szCs w:val="22"/>
              </w:rPr>
              <w:t>»</w:t>
            </w:r>
            <w:r w:rsidR="00DB00DE" w:rsidRPr="00133098">
              <w:rPr>
                <w:b/>
                <w:i/>
                <w:sz w:val="22"/>
                <w:szCs w:val="22"/>
              </w:rPr>
              <w:t xml:space="preserve"> </w:t>
            </w:r>
            <w:r w:rsidR="00133098" w:rsidRPr="00133098">
              <w:rPr>
                <w:b/>
                <w:i/>
                <w:sz w:val="22"/>
                <w:szCs w:val="22"/>
              </w:rPr>
              <w:t>августа</w:t>
            </w:r>
            <w:r w:rsidR="00EB222A" w:rsidRPr="00133098">
              <w:rPr>
                <w:b/>
                <w:i/>
                <w:sz w:val="22"/>
                <w:szCs w:val="22"/>
              </w:rPr>
              <w:t xml:space="preserve"> 20</w:t>
            </w:r>
            <w:r w:rsidR="00DB00DE" w:rsidRPr="00133098">
              <w:rPr>
                <w:b/>
                <w:i/>
                <w:sz w:val="22"/>
                <w:szCs w:val="22"/>
              </w:rPr>
              <w:t>13</w:t>
            </w:r>
            <w:r w:rsidR="00EB222A" w:rsidRPr="00133098">
              <w:rPr>
                <w:b/>
                <w:i/>
                <w:sz w:val="22"/>
                <w:szCs w:val="22"/>
              </w:rPr>
              <w:t xml:space="preserve"> года</w:t>
            </w:r>
            <w:r w:rsidR="00EB222A" w:rsidRPr="00133098">
              <w:rPr>
                <w:sz w:val="22"/>
                <w:szCs w:val="22"/>
              </w:rPr>
              <w:t>.</w:t>
            </w:r>
          </w:p>
          <w:p w:rsidR="00EB222A" w:rsidRPr="00133098" w:rsidRDefault="00EB222A" w:rsidP="00EB222A">
            <w:pPr>
              <w:ind w:left="57"/>
              <w:rPr>
                <w:sz w:val="22"/>
                <w:szCs w:val="22"/>
              </w:rPr>
            </w:pPr>
          </w:p>
          <w:p w:rsidR="00EB222A" w:rsidRPr="00133098" w:rsidRDefault="00EB222A" w:rsidP="00EB222A">
            <w:pPr>
              <w:ind w:left="57"/>
              <w:rPr>
                <w:b/>
                <w:i/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2.</w:t>
            </w:r>
            <w:r w:rsidR="00C01E45" w:rsidRPr="00133098">
              <w:rPr>
                <w:sz w:val="22"/>
                <w:szCs w:val="22"/>
              </w:rPr>
              <w:t>7</w:t>
            </w:r>
            <w:r w:rsidRPr="00133098">
              <w:rPr>
                <w:sz w:val="22"/>
                <w:szCs w:val="22"/>
              </w:rPr>
              <w:t xml:space="preserve">. Дата составления, номер и </w:t>
            </w:r>
            <w:bookmarkStart w:id="0" w:name="_GoBack"/>
            <w:bookmarkEnd w:id="0"/>
            <w:r w:rsidRPr="00133098">
              <w:rPr>
                <w:sz w:val="22"/>
                <w:szCs w:val="22"/>
              </w:rPr>
              <w:t xml:space="preserve">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133098">
              <w:rPr>
                <w:b/>
                <w:i/>
                <w:sz w:val="22"/>
                <w:szCs w:val="22"/>
              </w:rPr>
              <w:t>Решение № б/н Единственного участник</w:t>
            </w:r>
            <w:proofErr w:type="gramStart"/>
            <w:r w:rsidRPr="00133098">
              <w:rPr>
                <w:b/>
                <w:i/>
                <w:sz w:val="22"/>
                <w:szCs w:val="22"/>
              </w:rPr>
              <w:t>а ООО</w:t>
            </w:r>
            <w:proofErr w:type="gramEnd"/>
            <w:r w:rsidRPr="00133098">
              <w:rPr>
                <w:b/>
                <w:i/>
                <w:sz w:val="22"/>
                <w:szCs w:val="22"/>
              </w:rPr>
              <w:t xml:space="preserve"> «ИКС 5 ФИНАНС» от </w:t>
            </w:r>
            <w:r w:rsidR="00014C72" w:rsidRPr="00133098">
              <w:rPr>
                <w:b/>
                <w:i/>
                <w:sz w:val="22"/>
                <w:szCs w:val="22"/>
              </w:rPr>
              <w:t>«</w:t>
            </w:r>
            <w:r w:rsidR="00133098" w:rsidRPr="00133098">
              <w:rPr>
                <w:b/>
                <w:i/>
                <w:sz w:val="22"/>
                <w:szCs w:val="22"/>
              </w:rPr>
              <w:t>26</w:t>
            </w:r>
            <w:r w:rsidR="0097519B" w:rsidRPr="00133098">
              <w:rPr>
                <w:b/>
                <w:i/>
                <w:sz w:val="22"/>
                <w:szCs w:val="22"/>
              </w:rPr>
              <w:t>»</w:t>
            </w:r>
            <w:r w:rsidR="007330DB" w:rsidRPr="00133098">
              <w:rPr>
                <w:b/>
                <w:i/>
                <w:sz w:val="22"/>
                <w:szCs w:val="22"/>
              </w:rPr>
              <w:t xml:space="preserve"> </w:t>
            </w:r>
            <w:r w:rsidR="00133098" w:rsidRPr="00133098">
              <w:rPr>
                <w:b/>
                <w:i/>
                <w:sz w:val="22"/>
                <w:szCs w:val="22"/>
              </w:rPr>
              <w:t xml:space="preserve">августа </w:t>
            </w:r>
            <w:r w:rsidRPr="00133098">
              <w:rPr>
                <w:b/>
                <w:i/>
                <w:sz w:val="22"/>
                <w:szCs w:val="22"/>
              </w:rPr>
              <w:t>20</w:t>
            </w:r>
            <w:r w:rsidR="00DB00DE" w:rsidRPr="00133098">
              <w:rPr>
                <w:b/>
                <w:i/>
                <w:sz w:val="22"/>
                <w:szCs w:val="22"/>
              </w:rPr>
              <w:t>13</w:t>
            </w:r>
            <w:r w:rsidRPr="00133098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EF41A0" w:rsidRPr="00133098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EF41A0" w:rsidRPr="00133098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RPr="00133098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133098" w:rsidRDefault="00EF41A0" w:rsidP="001F6B78">
            <w:pPr>
              <w:jc w:val="center"/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3. Подпись</w:t>
            </w:r>
          </w:p>
        </w:tc>
      </w:tr>
      <w:tr w:rsidR="00EF41A0" w:rsidRPr="00133098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133098" w:rsidRDefault="00EF41A0" w:rsidP="001F6B78">
            <w:pPr>
              <w:rPr>
                <w:color w:val="000000"/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 xml:space="preserve">3.1. Генеральный </w:t>
            </w:r>
            <w:r w:rsidRPr="00133098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133098" w:rsidRDefault="00637F4F" w:rsidP="001F6B78">
            <w:pPr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ООО «ИКС 5 ФИНАНС</w:t>
            </w:r>
            <w:r w:rsidR="00EF41A0" w:rsidRPr="00133098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133098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133098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133098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RPr="00133098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Pr="00133098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33098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133098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133098" w:rsidRDefault="00EF41A0" w:rsidP="001F6B78">
            <w:pPr>
              <w:rPr>
                <w:sz w:val="22"/>
                <w:szCs w:val="22"/>
              </w:rPr>
            </w:pPr>
          </w:p>
        </w:tc>
      </w:tr>
      <w:tr w:rsidR="00EF41A0" w:rsidRPr="00133098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13309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133098" w:rsidRDefault="00EF41A0" w:rsidP="001F6B78">
            <w:pPr>
              <w:jc w:val="center"/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133098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133098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133098" w:rsidRDefault="00EF41A0" w:rsidP="001F6B78">
            <w:pPr>
              <w:rPr>
                <w:sz w:val="22"/>
                <w:szCs w:val="22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133098" w:rsidRDefault="00EF41A0" w:rsidP="001F6B78">
            <w:pPr>
              <w:ind w:left="57"/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133098" w:rsidRDefault="00DD4D95" w:rsidP="00DB00DE">
            <w:pPr>
              <w:rPr>
                <w:sz w:val="22"/>
                <w:szCs w:val="22"/>
                <w:lang w:val="en-US"/>
              </w:rPr>
            </w:pPr>
            <w:r w:rsidRPr="00133098">
              <w:rPr>
                <w:sz w:val="22"/>
                <w:szCs w:val="22"/>
              </w:rPr>
              <w:t xml:space="preserve"> </w:t>
            </w:r>
            <w:r w:rsidR="00133098" w:rsidRPr="00133098">
              <w:rPr>
                <w:sz w:val="22"/>
                <w:szCs w:val="22"/>
              </w:rPr>
              <w:t>26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133098" w:rsidRDefault="00EF41A0" w:rsidP="001F6B78">
            <w:pPr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133098" w:rsidRDefault="00133098" w:rsidP="001F6B78">
            <w:pPr>
              <w:jc w:val="center"/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133098" w:rsidRDefault="00EF41A0" w:rsidP="001F6B78">
            <w:pPr>
              <w:jc w:val="right"/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133098" w:rsidRDefault="00DB00DE" w:rsidP="001F6B78">
            <w:pPr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133098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133098">
              <w:rPr>
                <w:sz w:val="22"/>
                <w:szCs w:val="22"/>
              </w:rPr>
              <w:t>г</w:t>
            </w:r>
            <w:proofErr w:type="gramEnd"/>
            <w:r w:rsidRPr="0013309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133098" w:rsidRDefault="00EF41A0" w:rsidP="001F6B78">
            <w:pPr>
              <w:jc w:val="center"/>
              <w:rPr>
                <w:sz w:val="22"/>
                <w:szCs w:val="22"/>
              </w:rPr>
            </w:pPr>
            <w:r w:rsidRPr="00133098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133098" w:rsidRDefault="00EF41A0" w:rsidP="001F6B78">
            <w:pPr>
              <w:rPr>
                <w:sz w:val="22"/>
                <w:szCs w:val="22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11CB"/>
    <w:multiLevelType w:val="hybridMultilevel"/>
    <w:tmpl w:val="197E4CCE"/>
    <w:lvl w:ilvl="0" w:tplc="0AACC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133098"/>
    <w:rsid w:val="00243FFA"/>
    <w:rsid w:val="00262ACD"/>
    <w:rsid w:val="00295AEC"/>
    <w:rsid w:val="00313C50"/>
    <w:rsid w:val="00355756"/>
    <w:rsid w:val="00365631"/>
    <w:rsid w:val="003C57A3"/>
    <w:rsid w:val="003F4F27"/>
    <w:rsid w:val="005534AA"/>
    <w:rsid w:val="00572A6A"/>
    <w:rsid w:val="00576AD6"/>
    <w:rsid w:val="00607515"/>
    <w:rsid w:val="00637F4F"/>
    <w:rsid w:val="00641B7D"/>
    <w:rsid w:val="006D0C57"/>
    <w:rsid w:val="007330DB"/>
    <w:rsid w:val="007D5A08"/>
    <w:rsid w:val="00813191"/>
    <w:rsid w:val="00884BD8"/>
    <w:rsid w:val="0097519B"/>
    <w:rsid w:val="00A63CD1"/>
    <w:rsid w:val="00A67752"/>
    <w:rsid w:val="00AA5FEC"/>
    <w:rsid w:val="00AA77DF"/>
    <w:rsid w:val="00AC4666"/>
    <w:rsid w:val="00AE3EBF"/>
    <w:rsid w:val="00B456F9"/>
    <w:rsid w:val="00B47B8A"/>
    <w:rsid w:val="00C01E45"/>
    <w:rsid w:val="00CE55C1"/>
    <w:rsid w:val="00D078CB"/>
    <w:rsid w:val="00D77AFB"/>
    <w:rsid w:val="00DB00DE"/>
    <w:rsid w:val="00DD4D95"/>
    <w:rsid w:val="00DE787C"/>
    <w:rsid w:val="00DF3D8A"/>
    <w:rsid w:val="00E65887"/>
    <w:rsid w:val="00E670C7"/>
    <w:rsid w:val="00EB222A"/>
    <w:rsid w:val="00EF41A0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Сбитнева В.</cp:lastModifiedBy>
  <cp:revision>9</cp:revision>
  <dcterms:created xsi:type="dcterms:W3CDTF">2013-07-05T08:16:00Z</dcterms:created>
  <dcterms:modified xsi:type="dcterms:W3CDTF">2013-08-26T07:56:00Z</dcterms:modified>
</cp:coreProperties>
</file>