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870A0C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bCs/>
                <w:i/>
                <w:iCs/>
              </w:rPr>
              <w:t>Российская Федерация, г.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660A77" w:rsidP="000D0C4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7234D9" w:rsidRPr="00A67310">
              <w:rPr>
                <w:b/>
                <w:i/>
              </w:rPr>
              <w:t>.0</w:t>
            </w:r>
            <w:r w:rsidR="000D0C48">
              <w:rPr>
                <w:b/>
                <w:i/>
              </w:rPr>
              <w:t>8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20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577A59" w:rsidRPr="00A67310" w:rsidRDefault="00577A59" w:rsidP="00577A59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 w:rsidR="000D0C48"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577A59" w:rsidRPr="00A67310" w:rsidRDefault="00577A59" w:rsidP="00577A59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="000D0C48" w:rsidRPr="000D0C48">
              <w:rPr>
                <w:b/>
                <w:i/>
              </w:rPr>
              <w:t xml:space="preserve">109029, г. Москва, ул. Средняя </w:t>
            </w:r>
            <w:proofErr w:type="spellStart"/>
            <w:r w:rsidR="000D0C48" w:rsidRPr="000D0C48">
              <w:rPr>
                <w:b/>
                <w:i/>
              </w:rPr>
              <w:t>Калитниковская</w:t>
            </w:r>
            <w:proofErr w:type="spellEnd"/>
            <w:r w:rsidR="000D0C48" w:rsidRPr="000D0C48">
              <w:rPr>
                <w:b/>
                <w:i/>
              </w:rPr>
              <w:t>, д. 28, стр. 4</w:t>
            </w:r>
          </w:p>
          <w:p w:rsidR="00577A59" w:rsidRPr="00A67310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="000D0C48" w:rsidRPr="000D0C48">
              <w:rPr>
                <w:b/>
                <w:i/>
              </w:rPr>
              <w:t>7707265357</w:t>
            </w:r>
          </w:p>
          <w:p w:rsidR="00577A59" w:rsidRPr="00A67310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="000D0C48" w:rsidRPr="000D0C48">
              <w:rPr>
                <w:b/>
                <w:i/>
              </w:rPr>
              <w:t>1027700034075</w:t>
            </w:r>
          </w:p>
          <w:p w:rsidR="00577A59" w:rsidRPr="00A67310" w:rsidRDefault="00577A59" w:rsidP="00577A59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 w:rsidRPr="009B4616">
              <w:rPr>
                <w:b/>
                <w:i/>
              </w:rPr>
              <w:t>1. Предоставить согласие на совершение Обществом крупной сделки, в совершении которой имеется заинтересованность - X5 Retail Group N.V., которое является одновременно контролирующим лицом Общества и стороны по сделке, по заключению Договора об общих условиях предоставления займов (далее - Договор), на следующих существенных условиях: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1.1. </w:t>
            </w:r>
            <w:r w:rsidRPr="009B4616">
              <w:rPr>
                <w:b/>
                <w:i/>
              </w:rPr>
              <w:t xml:space="preserve">Стороны сделки: 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 w:rsidRPr="009B4616">
              <w:rPr>
                <w:b/>
                <w:i/>
              </w:rPr>
              <w:t xml:space="preserve">Займодавец - Общество с ограниченной ответственностью «ИКС 5 ФИНАНС» (ОГРН 1067761792053); </w:t>
            </w:r>
            <w:r w:rsidRPr="009B4616">
              <w:rPr>
                <w:b/>
                <w:i/>
              </w:rPr>
              <w:br/>
              <w:t>Заемщик - Общество с ограниченной ответственностью «Корпоративный центр ИКС 5» (ОГРН 1077760250941);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1.2. </w:t>
            </w:r>
            <w:r w:rsidRPr="009B4616">
              <w:rPr>
                <w:b/>
                <w:i/>
              </w:rPr>
              <w:t xml:space="preserve">Цена сделки: </w:t>
            </w:r>
          </w:p>
          <w:p w:rsidR="009B4616" w:rsidRPr="00D14242" w:rsidRDefault="009B4616" w:rsidP="009B4616">
            <w:pPr>
              <w:adjustRightInd w:val="0"/>
              <w:rPr>
                <w:rFonts w:ascii="Calibri" w:hAnsi="Calibri" w:cs="Open Sans"/>
                <w:color w:val="000000"/>
              </w:rPr>
            </w:pPr>
            <w:r w:rsidRPr="009B4616">
              <w:rPr>
                <w:b/>
                <w:i/>
              </w:rPr>
              <w:t xml:space="preserve">максимальная сумма всех непогашенных займов, предоставленных по Договору, а также процентов по ним не может превышать </w:t>
            </w:r>
            <w:r w:rsidR="00D14242" w:rsidRPr="00D14242">
              <w:rPr>
                <w:b/>
                <w:i/>
              </w:rPr>
              <w:t xml:space="preserve">83 789 492 тыс. руб. </w:t>
            </w:r>
            <w:r w:rsidRPr="009B4616">
              <w:rPr>
                <w:b/>
                <w:i/>
              </w:rPr>
              <w:t>(</w:t>
            </w:r>
            <w:r w:rsidR="00D14242" w:rsidRPr="00D14242">
              <w:rPr>
                <w:b/>
                <w:i/>
              </w:rPr>
              <w:t xml:space="preserve">восемьдесят три </w:t>
            </w:r>
            <w:r w:rsidRPr="00D14242">
              <w:rPr>
                <w:b/>
                <w:i/>
              </w:rPr>
              <w:t>миллиард</w:t>
            </w:r>
            <w:r w:rsidR="00D14242" w:rsidRPr="00D14242">
              <w:rPr>
                <w:b/>
                <w:i/>
              </w:rPr>
              <w:t>а</w:t>
            </w:r>
            <w:r w:rsidRPr="00D14242">
              <w:rPr>
                <w:b/>
                <w:i/>
              </w:rPr>
              <w:t xml:space="preserve"> </w:t>
            </w:r>
            <w:r w:rsidR="00D14242" w:rsidRPr="00D14242">
              <w:rPr>
                <w:b/>
                <w:i/>
              </w:rPr>
              <w:t xml:space="preserve">семьсот восемьдесят девять </w:t>
            </w:r>
            <w:r w:rsidRPr="00D14242">
              <w:rPr>
                <w:b/>
                <w:i/>
              </w:rPr>
              <w:t>миллионов</w:t>
            </w:r>
            <w:r w:rsidR="00D14242">
              <w:rPr>
                <w:b/>
                <w:i/>
              </w:rPr>
              <w:t xml:space="preserve"> четыреста девяносто две тысячи</w:t>
            </w:r>
            <w:r w:rsidRPr="009B4616">
              <w:rPr>
                <w:b/>
                <w:i/>
              </w:rPr>
              <w:t>);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1.3. </w:t>
            </w:r>
            <w:r w:rsidRPr="009B4616">
              <w:rPr>
                <w:b/>
                <w:i/>
              </w:rPr>
              <w:t xml:space="preserve">Предмет сделки: 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 w:rsidRPr="009B4616">
              <w:rPr>
                <w:b/>
                <w:i/>
              </w:rPr>
              <w:t>установление общих условий предоставления Займодавцем Заемщику займов по отдельным заявкам Заемщика в российских рублях на срок, не превышающий срок действия Договора;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1.4.</w:t>
            </w:r>
            <w:r w:rsidRPr="009B4616">
              <w:rPr>
                <w:b/>
                <w:i/>
              </w:rPr>
              <w:t xml:space="preserve">Срок действия Договора: </w:t>
            </w:r>
            <w:r w:rsidRPr="00703C6E">
              <w:rPr>
                <w:b/>
                <w:i/>
              </w:rPr>
              <w:t>по «25» марта 2025</w:t>
            </w:r>
            <w:r w:rsidRPr="009B4616">
              <w:rPr>
                <w:b/>
                <w:i/>
              </w:rPr>
              <w:t xml:space="preserve"> года;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1.5.</w:t>
            </w:r>
            <w:r w:rsidRPr="009B4616">
              <w:rPr>
                <w:b/>
                <w:i/>
              </w:rPr>
              <w:t xml:space="preserve">Ставка процента устанавливается в Уведомлении Займодавца и не может </w:t>
            </w:r>
            <w:r w:rsidRPr="00703C6E">
              <w:rPr>
                <w:b/>
                <w:i/>
              </w:rPr>
              <w:t>превышать 8,5%</w:t>
            </w:r>
            <w:r w:rsidRPr="009B4616">
              <w:rPr>
                <w:b/>
                <w:i/>
              </w:rPr>
              <w:t xml:space="preserve"> </w:t>
            </w:r>
            <w:proofErr w:type="gramStart"/>
            <w:r w:rsidRPr="009B4616">
              <w:rPr>
                <w:b/>
                <w:i/>
              </w:rPr>
              <w:t>годовых</w:t>
            </w:r>
            <w:proofErr w:type="gramEnd"/>
            <w:r w:rsidRPr="009B4616">
              <w:rPr>
                <w:b/>
                <w:i/>
              </w:rPr>
              <w:t xml:space="preserve"> (Максимальная ставка процента).</w:t>
            </w:r>
          </w:p>
          <w:p w:rsidR="00577A59" w:rsidRPr="00A67310" w:rsidRDefault="00577A59" w:rsidP="00577A59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bookmarkStart w:id="0" w:name="_GoBack"/>
            <w:r w:rsidR="00660A77" w:rsidRPr="00660A77">
              <w:rPr>
                <w:b/>
                <w:i/>
                <w:sz w:val="20"/>
                <w:szCs w:val="20"/>
              </w:rPr>
              <w:t>26</w:t>
            </w:r>
            <w:r w:rsidRPr="00660A77">
              <w:rPr>
                <w:b/>
                <w:i/>
                <w:sz w:val="20"/>
                <w:szCs w:val="20"/>
              </w:rPr>
              <w:t xml:space="preserve"> </w:t>
            </w:r>
            <w:r w:rsidR="000D0C48" w:rsidRPr="00660A77">
              <w:rPr>
                <w:b/>
                <w:i/>
                <w:sz w:val="20"/>
                <w:szCs w:val="20"/>
              </w:rPr>
              <w:t>августа</w:t>
            </w:r>
            <w:r w:rsidR="000D0C48">
              <w:rPr>
                <w:b/>
                <w:i/>
                <w:sz w:val="20"/>
                <w:szCs w:val="20"/>
              </w:rPr>
              <w:t xml:space="preserve"> </w:t>
            </w:r>
            <w:bookmarkEnd w:id="0"/>
            <w:r w:rsidRPr="00A67310">
              <w:rPr>
                <w:b/>
                <w:i/>
                <w:sz w:val="20"/>
                <w:szCs w:val="20"/>
              </w:rPr>
              <w:t>20</w:t>
            </w:r>
            <w:r w:rsidR="00A72358" w:rsidRPr="00A67310">
              <w:rPr>
                <w:b/>
                <w:i/>
                <w:sz w:val="20"/>
                <w:szCs w:val="20"/>
              </w:rPr>
              <w:t>20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0D0C48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660A77">
              <w:rPr>
                <w:b/>
                <w:i/>
              </w:rPr>
              <w:t>26</w:t>
            </w:r>
            <w:r w:rsidRPr="00A67310">
              <w:rPr>
                <w:b/>
                <w:i/>
              </w:rPr>
              <w:t xml:space="preserve"> </w:t>
            </w:r>
            <w:r w:rsidR="000D0C48">
              <w:rPr>
                <w:b/>
                <w:i/>
              </w:rPr>
              <w:t>августа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20</w:t>
            </w:r>
            <w:r w:rsidRPr="00A67310">
              <w:rPr>
                <w:b/>
                <w:i/>
              </w:rPr>
              <w:t xml:space="preserve"> года.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1D2BF7" w:rsidP="001D2BF7">
            <w:pPr>
              <w:jc w:val="center"/>
            </w:pPr>
            <w:r w:rsidRPr="00A67310">
              <w:t>В</w:t>
            </w:r>
            <w:r w:rsidR="00D1168F" w:rsidRPr="00A67310">
              <w:t>.</w:t>
            </w:r>
            <w:r w:rsidRPr="00A67310">
              <w:t>Д</w:t>
            </w:r>
            <w:r w:rsidR="00D1168F" w:rsidRPr="00A67310">
              <w:t>.</w:t>
            </w:r>
            <w:r w:rsidR="00A822F7" w:rsidRPr="00A67310">
              <w:t xml:space="preserve"> </w:t>
            </w:r>
            <w:proofErr w:type="spellStart"/>
            <w:r w:rsidRPr="00A67310"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660A77" w:rsidP="006E2C0A">
            <w:pPr>
              <w:jc w:val="center"/>
            </w:pPr>
            <w: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0D0C48" w:rsidP="00805F18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6E2C0A">
            <w:pPr>
              <w:jc w:val="both"/>
            </w:pPr>
            <w:r w:rsidRPr="00A67310"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proofErr w:type="gramStart"/>
            <w:r w:rsidRPr="00A67310">
              <w:t>г</w:t>
            </w:r>
            <w:proofErr w:type="gramEnd"/>
            <w:r w:rsidRPr="00A67310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660A77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A77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660A77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0D0C48"/>
    <w:rsid w:val="001A73F7"/>
    <w:rsid w:val="001D2BF7"/>
    <w:rsid w:val="00245908"/>
    <w:rsid w:val="002F3039"/>
    <w:rsid w:val="004029D4"/>
    <w:rsid w:val="00422541"/>
    <w:rsid w:val="004C52D4"/>
    <w:rsid w:val="00574F23"/>
    <w:rsid w:val="00577A59"/>
    <w:rsid w:val="00660A77"/>
    <w:rsid w:val="006E2C0A"/>
    <w:rsid w:val="006F218B"/>
    <w:rsid w:val="00703C6E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E5188"/>
    <w:rsid w:val="00B8368D"/>
    <w:rsid w:val="00BC1059"/>
    <w:rsid w:val="00BE28C6"/>
    <w:rsid w:val="00C16CE6"/>
    <w:rsid w:val="00CB7082"/>
    <w:rsid w:val="00D034E1"/>
    <w:rsid w:val="00D1168F"/>
    <w:rsid w:val="00D14242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4</cp:revision>
  <dcterms:created xsi:type="dcterms:W3CDTF">2020-08-25T09:09:00Z</dcterms:created>
  <dcterms:modified xsi:type="dcterms:W3CDTF">2020-08-26T12:21:00Z</dcterms:modified>
</cp:coreProperties>
</file>